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spacing w:lineRule="auto" w:line="360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rFonts w:cs="Times New Roman" w:ascii="Times New Roman" w:hAnsi="Times New Roman"/>
          <w:b/>
          <w:bCs/>
          <w:iCs/>
          <w:sz w:val="20"/>
          <w:szCs w:val="20"/>
        </w:rPr>
        <w:t>KLAUZULA INFORMACYJNA DOTYCZĄCA PRZETWARZANIA</w:t>
      </w:r>
    </w:p>
    <w:p>
      <w:pPr>
        <w:pStyle w:val="Default"/>
        <w:spacing w:lineRule="auto" w:line="360" w:before="0" w:after="240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rFonts w:cs="Times New Roman" w:ascii="Times New Roman" w:hAnsi="Times New Roman"/>
          <w:b/>
          <w:bCs/>
          <w:iCs/>
          <w:sz w:val="20"/>
          <w:szCs w:val="20"/>
        </w:rPr>
        <w:t>DANYCH OSOBOWYCH W POWIATOWYM ZESPOLE DO SPRAW ORZEKANIA O NIEPEŁNOSPRAWNOŚCI W MAKOWIE MAZOWIECKIM</w:t>
      </w:r>
    </w:p>
    <w:p>
      <w:pPr>
        <w:pStyle w:val="Default"/>
        <w:spacing w:lineRule="auto" w:line="360"/>
        <w:rPr>
          <w:rFonts w:ascii="Times New Roman" w:hAnsi="Times New Roman" w:cs="Times New Roman"/>
          <w:iCs/>
          <w:sz w:val="20"/>
          <w:szCs w:val="20"/>
        </w:rPr>
      </w:pPr>
      <w:r>
        <w:rPr>
          <w:rFonts w:cs="Times New Roman" w:ascii="Times New Roman" w:hAnsi="Times New Roman"/>
          <w:iCs/>
          <w:sz w:val="20"/>
          <w:szCs w:val="20"/>
        </w:rPr>
        <w:t xml:space="preserve">Zgodnie z art. 13 ust. 1 Ogólnego Rozporządzenia o Ochronie Danych (RODO) informujemy, że: </w:t>
      </w:r>
    </w:p>
    <w:p>
      <w:pPr>
        <w:pStyle w:val="Default"/>
        <w:numPr>
          <w:ilvl w:val="0"/>
          <w:numId w:val="1"/>
        </w:numPr>
        <w:spacing w:lineRule="auto" w:line="360"/>
        <w:ind w:hanging="426" w:left="426"/>
        <w:jc w:val="both"/>
        <w:rPr/>
      </w:pPr>
      <w:r>
        <w:rPr>
          <w:rFonts w:cs="Times New Roman" w:ascii="Times New Roman" w:hAnsi="Times New Roman"/>
          <w:iCs/>
          <w:sz w:val="20"/>
          <w:szCs w:val="20"/>
        </w:rPr>
        <w:t>Administratorem Państwa danych w prowadzonych bazach danych systemu jest Powiatowy Zespół do Spraw Orzekania o Niepełnosprawności w Makowie Mazowieckim w strukturze organizacyjnej Powiatowego Centrum Pomocy Rodzinie w Makowie Mazowieckim, adres: ul. Duńskiego Czerwonego Krzyża 3, 06-200 Maków Mazowiecki;</w:t>
      </w:r>
    </w:p>
    <w:p>
      <w:pPr>
        <w:pStyle w:val="Default"/>
        <w:widowControl/>
        <w:numPr>
          <w:ilvl w:val="0"/>
          <w:numId w:val="1"/>
        </w:numPr>
        <w:suppressAutoHyphens w:val="true"/>
        <w:bidi w:val="0"/>
        <w:spacing w:lineRule="auto" w:line="360" w:before="0" w:after="0"/>
        <w:ind w:hanging="397" w:left="397" w:right="0"/>
        <w:jc w:val="both"/>
        <w:rPr/>
      </w:pPr>
      <w:r>
        <w:rPr>
          <w:rFonts w:cs="Times New Roman" w:ascii="Times New Roman" w:hAnsi="Times New Roman"/>
          <w:iCs/>
          <w:sz w:val="20"/>
          <w:szCs w:val="20"/>
        </w:rPr>
        <w:t xml:space="preserve">Powiatowy Zespół do Spraw Orzekania o Niepełnosprawności w Makowie Mazowieckim wyznaczył Inspektora Ochrony Danych, z którym mogą się Państwo kontaktować pod adresem poczty elektronicznej: </w:t>
      </w:r>
      <w:hyperlink r:id="rId2">
        <w:r>
          <w:rPr>
            <w:rStyle w:val="Hyperlink"/>
            <w:rFonts w:cs="Times New Roman" w:ascii="Times New Roman" w:hAnsi="Times New Roman"/>
            <w:iCs/>
            <w:sz w:val="20"/>
            <w:szCs w:val="20"/>
          </w:rPr>
          <w:t>iod@pcpr-makowski.pl</w:t>
        </w:r>
      </w:hyperlink>
      <w:r>
        <w:rPr>
          <w:rFonts w:cs="Times New Roman" w:ascii="Times New Roman" w:hAnsi="Times New Roman"/>
          <w:iCs/>
          <w:sz w:val="20"/>
          <w:szCs w:val="20"/>
        </w:rPr>
        <w:t xml:space="preserve">; </w:t>
      </w:r>
    </w:p>
    <w:p>
      <w:pPr>
        <w:pStyle w:val="Default"/>
        <w:widowControl/>
        <w:numPr>
          <w:ilvl w:val="0"/>
          <w:numId w:val="1"/>
        </w:numPr>
        <w:suppressAutoHyphens w:val="true"/>
        <w:bidi w:val="0"/>
        <w:spacing w:lineRule="auto" w:line="360" w:before="0" w:after="0"/>
        <w:ind w:hanging="397" w:left="397" w:right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iCs/>
          <w:sz w:val="20"/>
          <w:szCs w:val="20"/>
        </w:rPr>
        <w:t>Administrator będzie przetwarzał Państwa dane osobowe na podstawie art. 6 ust. 1 lit. c) RODO, tj. w celu niezbędnym do wypełnienia obowiązku prawnego ciążącego na administratorze, co wynika z przepisów prawa: U</w:t>
      </w:r>
      <w:r>
        <w:rPr>
          <w:rFonts w:cs="Times New Roman" w:ascii="Times New Roman" w:hAnsi="Times New Roman"/>
          <w:i w:val="false"/>
          <w:iCs w:val="false"/>
          <w:sz w:val="20"/>
          <w:szCs w:val="20"/>
        </w:rPr>
        <w:t>stawy z dnia 27 sierpnia 1997 r. o rehabilitacji zawodowej i społecznej oraz zatrudnianiu osób niepełnosprawnych w zakresie orzekania o niepełnosprawności i stopniu niepełnosprawności, R</w:t>
      </w:r>
      <w:r>
        <w:rPr>
          <w:rFonts w:cs="Times New Roman" w:ascii="Times New Roman" w:hAnsi="Times New Roman"/>
          <w:i w:val="false"/>
          <w:iCs w:val="false"/>
          <w:color w:val="00000A"/>
          <w:sz w:val="20"/>
          <w:szCs w:val="20"/>
        </w:rPr>
        <w:t>ozporządzenia Ministra Gospodarki, Pracy i Polityki Społecznej z dnia 15 lipca 2003 r. w sprawie orzekania o niepełnosprawności i stopniu niepełnosprawności, Rozporządzenia Ministra Pracy i Polityki Społecznej z dnia 1 lutego 2002 r. w sprawie kryteriów oceny niepełnosprawności u osób w wieku do                16 roku życia, Rozporządzenia Ministra Pracy i Polityki Społecznej z dnia 25 czerwca 2014 r. w sprawie wzoru oraz trybu wydawania i zwrotu kart parkingowych;</w:t>
      </w:r>
    </w:p>
    <w:p>
      <w:pPr>
        <w:pStyle w:val="Default"/>
        <w:widowControl/>
        <w:numPr>
          <w:ilvl w:val="0"/>
          <w:numId w:val="1"/>
        </w:numPr>
        <w:suppressAutoHyphens w:val="true"/>
        <w:bidi w:val="0"/>
        <w:spacing w:lineRule="auto" w:line="360" w:before="0" w:after="0"/>
        <w:ind w:hanging="397" w:left="397" w:right="0"/>
        <w:jc w:val="both"/>
        <w:rPr/>
      </w:pPr>
      <w:r>
        <w:rPr>
          <w:rFonts w:cs="Times New Roman" w:ascii="Times New Roman" w:hAnsi="Times New Roman"/>
          <w:iCs/>
          <w:sz w:val="20"/>
          <w:szCs w:val="20"/>
        </w:rPr>
        <w:t xml:space="preserve">dane osobowe mogą być udostępnione innym uprawnionym podmiotom, na podstawie przepisów prawa,                a także podmiotom, z którymi administrator zawarł umowę w związku z realizacją usług na rzecz administratora (np. kancelarią prawną, dostawcą oprogramowania, zewnętrznym audytorem, zleceniobiorcą świadczącym usługę z zakresu ochrony danych osobowych); </w:t>
      </w:r>
    </w:p>
    <w:p>
      <w:pPr>
        <w:pStyle w:val="Default"/>
        <w:widowControl/>
        <w:numPr>
          <w:ilvl w:val="0"/>
          <w:numId w:val="1"/>
        </w:numPr>
        <w:suppressAutoHyphens w:val="true"/>
        <w:bidi w:val="0"/>
        <w:spacing w:lineRule="auto" w:line="360" w:before="0" w:after="0"/>
        <w:ind w:hanging="397" w:left="397" w:right="0"/>
        <w:jc w:val="both"/>
        <w:rPr/>
      </w:pPr>
      <w:r>
        <w:rPr>
          <w:rFonts w:cs="Times New Roman" w:ascii="Times New Roman" w:hAnsi="Times New Roman"/>
          <w:iCs/>
          <w:sz w:val="20"/>
          <w:szCs w:val="20"/>
        </w:rPr>
        <w:t xml:space="preserve">Administrator nie zamierza przekazywać Państwa danych osobowych do państwa trzeciego lub organizacji międzynarodowej; </w:t>
      </w:r>
    </w:p>
    <w:p>
      <w:pPr>
        <w:pStyle w:val="Default"/>
        <w:widowControl/>
        <w:numPr>
          <w:ilvl w:val="0"/>
          <w:numId w:val="1"/>
        </w:numPr>
        <w:suppressAutoHyphens w:val="true"/>
        <w:bidi w:val="0"/>
        <w:spacing w:lineRule="auto" w:line="360" w:before="0" w:after="0"/>
        <w:ind w:hanging="397" w:left="397" w:right="0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cs="Times New Roman" w:ascii="Times New Roman" w:hAnsi="Times New Roman"/>
          <w:iCs/>
          <w:sz w:val="20"/>
          <w:szCs w:val="20"/>
        </w:rPr>
        <w:t xml:space="preserve">mają Państwo prawo uzyskać kopię swoich danych osobowych w siedzibie administratora. </w:t>
      </w:r>
    </w:p>
    <w:p>
      <w:pPr>
        <w:pStyle w:val="Default"/>
        <w:spacing w:lineRule="auto" w:line="360"/>
        <w:rPr>
          <w:rFonts w:ascii="Times New Roman" w:hAnsi="Times New Roman" w:cs="Times New Roman"/>
          <w:iCs/>
          <w:sz w:val="20"/>
          <w:szCs w:val="20"/>
        </w:rPr>
      </w:pPr>
      <w:r>
        <w:rPr>
          <w:rFonts w:cs="Times New Roman" w:ascii="Times New Roman" w:hAnsi="Times New Roman"/>
          <w:iCs/>
          <w:sz w:val="20"/>
          <w:szCs w:val="20"/>
        </w:rPr>
      </w:r>
    </w:p>
    <w:p>
      <w:pPr>
        <w:pStyle w:val="Default"/>
        <w:spacing w:lineRule="auto" w:line="360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cs="Times New Roman" w:ascii="Times New Roman" w:hAnsi="Times New Roman"/>
          <w:iCs/>
          <w:sz w:val="20"/>
          <w:szCs w:val="20"/>
        </w:rPr>
        <w:t xml:space="preserve">Dodatkowo zgodnie z art. 13 ust. 2 RODO informujemy, że: </w:t>
      </w:r>
    </w:p>
    <w:p>
      <w:pPr>
        <w:pStyle w:val="Default"/>
        <w:widowControl/>
        <w:numPr>
          <w:ilvl w:val="0"/>
          <w:numId w:val="2"/>
        </w:numPr>
        <w:suppressAutoHyphens w:val="true"/>
        <w:bidi w:val="0"/>
        <w:spacing w:lineRule="auto" w:line="360" w:before="0" w:after="0"/>
        <w:ind w:hanging="397" w:left="397" w:righ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iCs/>
          <w:sz w:val="20"/>
          <w:szCs w:val="20"/>
        </w:rPr>
        <w:t xml:space="preserve">Państwa dane osobowe będą przechowywane przez okres wynikający z przepisów prawa, tj. z ustawy z dnia 14 lipca 1983 r. o narodowym zasobie archiwalnym i archiwach oraz z Rozporządzenia Prezesa Rady Ministrów z dnia 18 stycznia 2011 r. w sprawie instrukcji kancelaryjnej, jednolitych rzeczowych wykazów akt oraz instrukcji w sprawie organizacji i zakresu </w:t>
      </w:r>
      <w:r>
        <w:rPr>
          <w:rFonts w:cs="Times New Roman" w:ascii="Times New Roman" w:hAnsi="Times New Roman"/>
          <w:sz w:val="20"/>
          <w:szCs w:val="20"/>
        </w:rPr>
        <w:t xml:space="preserve">działania archiwów zakładowych; </w:t>
      </w:r>
    </w:p>
    <w:p>
      <w:pPr>
        <w:pStyle w:val="Default"/>
        <w:widowControl/>
        <w:numPr>
          <w:ilvl w:val="0"/>
          <w:numId w:val="2"/>
        </w:numPr>
        <w:suppressAutoHyphens w:val="true"/>
        <w:bidi w:val="0"/>
        <w:spacing w:lineRule="auto" w:line="360" w:before="0" w:after="0"/>
        <w:ind w:hanging="397" w:left="397" w:righ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przysługuje Państwu prawo dostępu do treści swoich danych, ich sprostowania lub ograniczenia przetwarzania, a także prawo do wniesienia skargi do organu nadzorczego, tj. Prezesa Urzędu Ochrony Danych Osobowych; </w:t>
      </w:r>
    </w:p>
    <w:p>
      <w:pPr>
        <w:pStyle w:val="Default"/>
        <w:widowControl/>
        <w:numPr>
          <w:ilvl w:val="0"/>
          <w:numId w:val="2"/>
        </w:numPr>
        <w:suppressAutoHyphens w:val="true"/>
        <w:bidi w:val="0"/>
        <w:spacing w:lineRule="auto" w:line="360" w:before="0" w:after="0"/>
        <w:ind w:hanging="397" w:left="397" w:righ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w przypadku realizacji zadań ustawowych podanie danych osobowych jest obligatoryjne. W pozostałych przypadkach podanie danych osobowych ma charakter dobrowolny. Konsekwencją niepodania danych osobowych będzie odmowa załatwienia sprawy przez administratora; </w:t>
      </w:r>
    </w:p>
    <w:p>
      <w:pPr>
        <w:pStyle w:val="Default"/>
        <w:widowControl/>
        <w:numPr>
          <w:ilvl w:val="0"/>
          <w:numId w:val="2"/>
        </w:numPr>
        <w:suppressAutoHyphens w:val="true"/>
        <w:bidi w:val="0"/>
        <w:spacing w:lineRule="auto" w:line="360" w:before="0" w:after="0"/>
        <w:ind w:hanging="397" w:left="397" w:right="0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Administrator nie podejmuje decyzji w sposób zautomatyzowany w oparciu o Państwa dane osobowe.</w:t>
      </w:r>
    </w:p>
    <w:p>
      <w:pPr>
        <w:pStyle w:val="ListParagraph"/>
        <w:spacing w:lineRule="auto" w:line="360"/>
        <w:ind w:left="3119"/>
        <w:jc w:val="center"/>
        <w:rPr>
          <w:iCs/>
          <w:color w:val="000000"/>
          <w:sz w:val="20"/>
          <w:szCs w:val="20"/>
        </w:rPr>
      </w:pPr>
      <w:r>
        <w:rPr>
          <w:iCs/>
          <w:color w:val="000000"/>
          <w:sz w:val="20"/>
          <w:szCs w:val="20"/>
        </w:rPr>
      </w:r>
    </w:p>
    <w:p>
      <w:pPr>
        <w:pStyle w:val="ListParagraph"/>
        <w:spacing w:lineRule="auto" w:line="360"/>
        <w:ind w:left="3119"/>
        <w:jc w:val="center"/>
        <w:rPr>
          <w:iCs/>
          <w:color w:val="000000"/>
          <w:sz w:val="20"/>
          <w:szCs w:val="20"/>
        </w:rPr>
      </w:pPr>
      <w:r>
        <w:rPr>
          <w:iCs/>
          <w:color w:val="000000"/>
          <w:sz w:val="20"/>
          <w:szCs w:val="20"/>
        </w:rPr>
      </w:r>
    </w:p>
    <w:p>
      <w:pPr>
        <w:pStyle w:val="ListParagraph"/>
        <w:spacing w:lineRule="auto" w:line="360"/>
        <w:ind w:left="3119"/>
        <w:jc w:val="center"/>
        <w:rPr>
          <w:iCs/>
          <w:color w:val="000000"/>
          <w:sz w:val="20"/>
          <w:szCs w:val="20"/>
        </w:rPr>
      </w:pPr>
      <w:r>
        <w:rPr>
          <w:iCs/>
          <w:color w:val="000000"/>
          <w:sz w:val="20"/>
          <w:szCs w:val="20"/>
        </w:rPr>
        <w:t>Zapoznałem/łam się z powyższą treścią i przyjąłem/ełam do wiadomości.</w:t>
      </w:r>
    </w:p>
    <w:p>
      <w:pPr>
        <w:pStyle w:val="Normal"/>
        <w:spacing w:lineRule="auto" w:line="360"/>
        <w:ind w:left="3402"/>
        <w:rPr>
          <w:iCs/>
          <w:color w:val="000000"/>
          <w:sz w:val="20"/>
          <w:szCs w:val="20"/>
        </w:rPr>
      </w:pPr>
      <w:r>
        <w:rPr>
          <w:iCs/>
          <w:color w:val="000000"/>
          <w:sz w:val="20"/>
          <w:szCs w:val="20"/>
        </w:rPr>
      </w:r>
    </w:p>
    <w:p>
      <w:pPr>
        <w:pStyle w:val="ListParagraph"/>
        <w:spacing w:lineRule="auto" w:line="360"/>
        <w:ind w:left="3402"/>
        <w:jc w:val="center"/>
        <w:rPr>
          <w:i/>
          <w:i/>
          <w:iCs/>
          <w:color w:val="000000"/>
          <w:sz w:val="20"/>
          <w:szCs w:val="20"/>
        </w:rPr>
      </w:pPr>
      <w:r>
        <w:rPr>
          <w:iCs/>
          <w:color w:val="000000"/>
          <w:sz w:val="20"/>
          <w:szCs w:val="20"/>
        </w:rPr>
        <w:t>………………………………………………………………………</w:t>
      </w:r>
    </w:p>
    <w:p>
      <w:pPr>
        <w:pStyle w:val="ListParagraph"/>
        <w:tabs>
          <w:tab w:val="clear" w:pos="708"/>
          <w:tab w:val="left" w:pos="8460" w:leader="none"/>
        </w:tabs>
        <w:spacing w:lineRule="auto" w:line="360"/>
        <w:ind w:left="3402" w:right="141"/>
        <w:jc w:val="right"/>
        <w:rPr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Data i czytelny podpis osoby podpisującej klauzulę informacyjną</w:t>
      </w:r>
    </w:p>
    <w:sectPr>
      <w:type w:val="nextPage"/>
      <w:pgSz w:w="11906" w:h="16838"/>
      <w:pgMar w:left="1417" w:right="1417" w:gutter="0" w:header="0" w:top="426" w:footer="0" w:bottom="14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862" w:hanging="360"/>
      </w:pPr>
      <w:rPr>
        <w:sz w:val="20"/>
        <w:szCs w:val="20"/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8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0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46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22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sz w:val="20"/>
        <w:szCs w:val="20"/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7c9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8d5f7b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d5f7b"/>
    <w:rPr>
      <w:color w:val="605E5C"/>
      <w:shd w:fill="E1DFDD" w:val="clear"/>
    </w:rPr>
  </w:style>
  <w:style w:type="character" w:styleId="Znakinumeracji">
    <w:name w:val="Znaki numeracji"/>
    <w:qFormat/>
    <w:rPr>
      <w:rFonts w:ascii="Times New Roman" w:hAnsi="Times New Roman"/>
      <w:sz w:val="20"/>
      <w:szCs w:val="2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427c9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pl-PL" w:eastAsia="ar-SA" w:bidi="ar-SA"/>
    </w:rPr>
  </w:style>
  <w:style w:type="paragraph" w:styleId="ListParagraph">
    <w:name w:val="List Paragraph"/>
    <w:basedOn w:val="Normal"/>
    <w:uiPriority w:val="34"/>
    <w:qFormat/>
    <w:rsid w:val="00051618"/>
    <w:pPr>
      <w:spacing w:before="0" w:after="0"/>
      <w:ind w:left="720"/>
      <w:contextualSpacing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pcprmakowmazowiecki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LibreOffice/24.8.4.2$Windows_X86_64 LibreOffice_project/bb3cfa12c7b1bf994ecc5649a80400d06cd71002</Application>
  <AppVersion>15.0000</AppVersion>
  <Pages>1</Pages>
  <Words>448</Words>
  <Characters>2905</Characters>
  <CharactersWithSpaces>3365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2021-12-30T12:54:00Z</dcterms:created>
  <dc:creator>Zespół</dc:creator>
  <dc:description/>
  <dc:language>pl-PL</dc:language>
  <cp:lastModifiedBy/>
  <cp:lastPrinted>2024-12-12T11:27:00Z</cp:lastPrinted>
  <dcterms:modified xsi:type="dcterms:W3CDTF">2025-06-18T14:32:55Z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